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21AEC" w14:textId="2286EE32" w:rsidR="00FB60B1" w:rsidRPr="00FB60B1" w:rsidRDefault="00FB60B1" w:rsidP="0096360C">
      <w:pPr>
        <w:spacing w:before="100" w:after="0"/>
        <w:jc w:val="center"/>
        <w:rPr>
          <w:rFonts w:ascii="Century Gothic" w:hAnsi="Century Gothic" w:cs="Times New Roman"/>
          <w:b/>
          <w:bCs/>
          <w:sz w:val="24"/>
          <w:szCs w:val="24"/>
        </w:rPr>
      </w:pPr>
      <w:bookmarkStart w:id="0" w:name="_GoBack"/>
      <w:bookmarkEnd w:id="0"/>
      <w:r w:rsidRPr="00FB60B1">
        <w:rPr>
          <w:rFonts w:ascii="Century Gothic" w:hAnsi="Century Gothic"/>
          <w:noProof/>
          <w:sz w:val="24"/>
          <w:szCs w:val="24"/>
        </w:rPr>
        <w:drawing>
          <wp:inline distT="0" distB="0" distL="0" distR="0" wp14:anchorId="2D6CB282" wp14:editId="3E08EBE2">
            <wp:extent cx="1521562" cy="1524000"/>
            <wp:effectExtent l="0" t="0" r="2540" b="0"/>
            <wp:docPr id="1" name="Picture 1" descr="Description: 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WB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950" cy="1553435"/>
                    </a:xfrm>
                    <a:prstGeom prst="rect">
                      <a:avLst/>
                    </a:prstGeom>
                    <a:noFill/>
                    <a:ln>
                      <a:noFill/>
                    </a:ln>
                  </pic:spPr>
                </pic:pic>
              </a:graphicData>
            </a:graphic>
          </wp:inline>
        </w:drawing>
      </w:r>
    </w:p>
    <w:p w14:paraId="4E524B19" w14:textId="0A852A82" w:rsidR="00FB60B1" w:rsidRDefault="00FB60B1" w:rsidP="00FB60B1">
      <w:pPr>
        <w:spacing w:before="100" w:after="0"/>
        <w:jc w:val="center"/>
        <w:rPr>
          <w:rFonts w:ascii="Century Gothic" w:hAnsi="Century Gothic" w:cs="Times New Roman"/>
          <w:b/>
          <w:bCs/>
          <w:sz w:val="24"/>
          <w:szCs w:val="24"/>
        </w:rPr>
      </w:pPr>
      <w:r w:rsidRPr="00FB60B1">
        <w:rPr>
          <w:rFonts w:ascii="Century Gothic" w:hAnsi="Century Gothic" w:cs="Times New Roman"/>
          <w:b/>
          <w:bCs/>
          <w:sz w:val="24"/>
          <w:szCs w:val="24"/>
        </w:rPr>
        <w:t>CENTRAL REGION WATER BOARD</w:t>
      </w:r>
    </w:p>
    <w:p w14:paraId="303E12A8" w14:textId="72F5EC95" w:rsidR="008D50D3" w:rsidRPr="00F0719E" w:rsidRDefault="008D50D3" w:rsidP="008D50D3">
      <w:pPr>
        <w:shd w:val="clear" w:color="auto" w:fill="92D050"/>
        <w:jc w:val="center"/>
        <w:rPr>
          <w:b/>
          <w:sz w:val="32"/>
          <w:szCs w:val="32"/>
          <w:highlight w:val="yellow"/>
        </w:rPr>
      </w:pPr>
      <w:r>
        <w:rPr>
          <w:b/>
          <w:sz w:val="32"/>
          <w:szCs w:val="32"/>
        </w:rPr>
        <w:t xml:space="preserve">REQUEST FOR EXPRESSIONS OF INTEREST (CONSULTING SERVICES- </w:t>
      </w:r>
      <w:r w:rsidRPr="00F0719E">
        <w:rPr>
          <w:b/>
          <w:sz w:val="32"/>
          <w:szCs w:val="32"/>
        </w:rPr>
        <w:t xml:space="preserve">FIRMS SELECTION)  </w:t>
      </w:r>
    </w:p>
    <w:p w14:paraId="585E8781" w14:textId="761B0D17" w:rsidR="008D50D3" w:rsidRPr="00337224" w:rsidRDefault="008D50D3" w:rsidP="008D50D3">
      <w:pPr>
        <w:rPr>
          <w:b/>
          <w:sz w:val="32"/>
          <w:szCs w:val="32"/>
        </w:rPr>
      </w:pPr>
      <w:r w:rsidRPr="00337224">
        <w:rPr>
          <w:b/>
          <w:sz w:val="32"/>
          <w:szCs w:val="32"/>
        </w:rPr>
        <w:t>Country                                 :</w:t>
      </w:r>
      <w:r w:rsidRPr="00337224">
        <w:rPr>
          <w:b/>
          <w:sz w:val="32"/>
          <w:szCs w:val="32"/>
        </w:rPr>
        <w:tab/>
        <w:t xml:space="preserve">         MALAWI</w:t>
      </w:r>
    </w:p>
    <w:p w14:paraId="5161DFBA" w14:textId="77C8A9B1" w:rsidR="00852FED" w:rsidRPr="00337224" w:rsidRDefault="00852FED" w:rsidP="00852FED">
      <w:pPr>
        <w:ind w:left="4320" w:hanging="4320"/>
        <w:jc w:val="both"/>
        <w:rPr>
          <w:b/>
          <w:sz w:val="32"/>
          <w:szCs w:val="32"/>
        </w:rPr>
      </w:pPr>
      <w:r w:rsidRPr="00337224">
        <w:rPr>
          <w:b/>
          <w:sz w:val="32"/>
          <w:szCs w:val="32"/>
        </w:rPr>
        <w:t xml:space="preserve">Assignment Title                 :     </w:t>
      </w:r>
      <w:r w:rsidRPr="00337224">
        <w:rPr>
          <w:b/>
          <w:sz w:val="32"/>
          <w:szCs w:val="32"/>
        </w:rPr>
        <w:tab/>
      </w:r>
      <w:r w:rsidR="00F0719E" w:rsidRPr="00337224">
        <w:rPr>
          <w:b/>
          <w:sz w:val="32"/>
          <w:szCs w:val="32"/>
        </w:rPr>
        <w:t xml:space="preserve">Consultancy Services </w:t>
      </w:r>
      <w:r w:rsidRPr="00337224">
        <w:rPr>
          <w:b/>
          <w:sz w:val="32"/>
          <w:szCs w:val="32"/>
        </w:rPr>
        <w:t>for System Specification Development-Enterprise Resource Planning(ERP)</w:t>
      </w:r>
    </w:p>
    <w:p w14:paraId="017D8AB8" w14:textId="650ABD9F" w:rsidR="008D50D3" w:rsidRPr="00337224" w:rsidRDefault="008D50D3" w:rsidP="008D50D3">
      <w:pPr>
        <w:ind w:left="4320" w:hanging="4320"/>
        <w:jc w:val="both"/>
        <w:rPr>
          <w:b/>
          <w:sz w:val="32"/>
          <w:szCs w:val="32"/>
        </w:rPr>
      </w:pPr>
      <w:r w:rsidRPr="00337224">
        <w:rPr>
          <w:b/>
          <w:sz w:val="32"/>
          <w:szCs w:val="32"/>
        </w:rPr>
        <w:t xml:space="preserve">Procurement Reference No: </w:t>
      </w:r>
      <w:r w:rsidRPr="00337224">
        <w:rPr>
          <w:b/>
          <w:sz w:val="32"/>
          <w:szCs w:val="32"/>
        </w:rPr>
        <w:tab/>
        <w:t>CRWB/CS/ICT/2</w:t>
      </w:r>
      <w:r w:rsidR="00015CF6">
        <w:rPr>
          <w:b/>
          <w:sz w:val="32"/>
          <w:szCs w:val="32"/>
        </w:rPr>
        <w:t>025</w:t>
      </w:r>
    </w:p>
    <w:p w14:paraId="44EAD3F1" w14:textId="77777777" w:rsidR="008D50D3" w:rsidRPr="00337224" w:rsidRDefault="008D50D3" w:rsidP="008D50D3">
      <w:pPr>
        <w:rPr>
          <w:b/>
          <w:sz w:val="32"/>
          <w:szCs w:val="32"/>
        </w:rPr>
      </w:pPr>
      <w:r w:rsidRPr="00337224">
        <w:rPr>
          <w:b/>
          <w:sz w:val="32"/>
          <w:szCs w:val="32"/>
        </w:rPr>
        <w:t xml:space="preserve">Procurement Method        </w:t>
      </w:r>
      <w:proofErr w:type="gramStart"/>
      <w:r w:rsidRPr="00337224">
        <w:rPr>
          <w:b/>
          <w:sz w:val="32"/>
          <w:szCs w:val="32"/>
        </w:rPr>
        <w:t xml:space="preserve">  :</w:t>
      </w:r>
      <w:proofErr w:type="gramEnd"/>
      <w:r w:rsidRPr="00337224">
        <w:rPr>
          <w:b/>
          <w:sz w:val="32"/>
          <w:szCs w:val="32"/>
        </w:rPr>
        <w:t xml:space="preserve"> </w:t>
      </w:r>
      <w:r w:rsidRPr="00337224">
        <w:rPr>
          <w:b/>
          <w:sz w:val="32"/>
          <w:szCs w:val="32"/>
        </w:rPr>
        <w:tab/>
        <w:t>National Competitive Bidding (NCB)</w:t>
      </w:r>
    </w:p>
    <w:p w14:paraId="29FDB9C0" w14:textId="700EEFC5" w:rsidR="008D50D3" w:rsidRPr="00337224" w:rsidRDefault="008D50D3" w:rsidP="008D50D3">
      <w:pPr>
        <w:rPr>
          <w:b/>
          <w:sz w:val="32"/>
          <w:szCs w:val="32"/>
        </w:rPr>
      </w:pPr>
      <w:r w:rsidRPr="00337224">
        <w:rPr>
          <w:b/>
          <w:sz w:val="32"/>
          <w:szCs w:val="32"/>
        </w:rPr>
        <w:t>Date of Issue</w:t>
      </w:r>
      <w:r w:rsidRPr="00337224">
        <w:rPr>
          <w:b/>
          <w:sz w:val="32"/>
          <w:szCs w:val="32"/>
        </w:rPr>
        <w:tab/>
      </w:r>
      <w:r w:rsidRPr="00337224">
        <w:rPr>
          <w:b/>
          <w:sz w:val="32"/>
          <w:szCs w:val="32"/>
        </w:rPr>
        <w:tab/>
      </w:r>
      <w:proofErr w:type="gramStart"/>
      <w:r w:rsidRPr="00337224">
        <w:rPr>
          <w:b/>
          <w:sz w:val="32"/>
          <w:szCs w:val="32"/>
        </w:rPr>
        <w:tab/>
        <w:t xml:space="preserve">  :</w:t>
      </w:r>
      <w:proofErr w:type="gramEnd"/>
      <w:r w:rsidRPr="00337224">
        <w:rPr>
          <w:b/>
          <w:sz w:val="32"/>
          <w:szCs w:val="32"/>
        </w:rPr>
        <w:t xml:space="preserve">      </w:t>
      </w:r>
      <w:r w:rsidR="00C06D0E">
        <w:rPr>
          <w:b/>
          <w:sz w:val="32"/>
          <w:szCs w:val="32"/>
        </w:rPr>
        <w:t>06</w:t>
      </w:r>
      <w:r w:rsidR="00C06D0E" w:rsidRPr="00C06D0E">
        <w:rPr>
          <w:b/>
          <w:sz w:val="32"/>
          <w:szCs w:val="32"/>
          <w:vertAlign w:val="superscript"/>
        </w:rPr>
        <w:t>th</w:t>
      </w:r>
      <w:r w:rsidR="00C06D0E">
        <w:rPr>
          <w:b/>
          <w:sz w:val="32"/>
          <w:szCs w:val="32"/>
        </w:rPr>
        <w:t xml:space="preserve"> May 2025</w:t>
      </w:r>
    </w:p>
    <w:p w14:paraId="6D2F2F62" w14:textId="56E24648" w:rsidR="008D50D3" w:rsidRPr="00337224" w:rsidRDefault="008D50D3" w:rsidP="00FB60B1">
      <w:pPr>
        <w:spacing w:before="100" w:after="0"/>
        <w:jc w:val="center"/>
        <w:rPr>
          <w:rFonts w:ascii="Century Gothic" w:hAnsi="Century Gothic" w:cs="Times New Roman"/>
          <w:sz w:val="24"/>
          <w:szCs w:val="24"/>
        </w:rPr>
      </w:pPr>
      <w:r w:rsidRPr="00337224">
        <w:rPr>
          <w:rFonts w:ascii="Century Gothic" w:hAnsi="Century Gothic" w:cs="Times New Roman"/>
          <w:sz w:val="24"/>
          <w:szCs w:val="24"/>
        </w:rPr>
        <w:t>___________________________________________________________________________</w:t>
      </w:r>
    </w:p>
    <w:p w14:paraId="5CEBCE3E" w14:textId="30C76759" w:rsidR="00D8011E" w:rsidRPr="00337224" w:rsidRDefault="00D8011E" w:rsidP="0096360C">
      <w:pPr>
        <w:spacing w:before="100" w:after="0"/>
        <w:jc w:val="both"/>
        <w:rPr>
          <w:rFonts w:ascii="Century Gothic" w:hAnsi="Century Gothic" w:cs="Times New Roman"/>
          <w:sz w:val="24"/>
          <w:szCs w:val="24"/>
        </w:rPr>
      </w:pPr>
      <w:r w:rsidRPr="00337224">
        <w:rPr>
          <w:rFonts w:ascii="Century Gothic" w:hAnsi="Century Gothic" w:cs="Times New Roman"/>
          <w:b/>
          <w:bCs/>
          <w:sz w:val="24"/>
          <w:szCs w:val="24"/>
        </w:rPr>
        <w:t>Overview:</w:t>
      </w:r>
    </w:p>
    <w:p w14:paraId="43C2293C" w14:textId="77777777" w:rsidR="00463093" w:rsidRPr="00337224" w:rsidRDefault="00463093" w:rsidP="00463093">
      <w:pPr>
        <w:spacing w:after="0" w:line="240" w:lineRule="auto"/>
        <w:jc w:val="both"/>
        <w:rPr>
          <w:rFonts w:ascii="Garamond" w:eastAsia="Times New Roman" w:hAnsi="Garamond" w:cs="Times New Roman"/>
          <w:sz w:val="26"/>
          <w:szCs w:val="26"/>
        </w:rPr>
      </w:pPr>
      <w:r w:rsidRPr="00337224">
        <w:rPr>
          <w:rFonts w:ascii="Century Gothic" w:eastAsia="Times New Roman" w:hAnsi="Century Gothic" w:cs="Times New Roman"/>
          <w:sz w:val="24"/>
          <w:szCs w:val="26"/>
        </w:rPr>
        <w:t>Central Region Water Board (CRWB) (herewith referred to as a Client), is one of the Regional Water Boards, which were created in 1997 under the Water Works Act No. 17, 1995 with a mandate to provide water supply and waterborne sanitation services to all towns and market centres in the Central Region of Malawi except for Lilongwe City. The mission of the Board is “to provide water and water-borne sanitation services in an efficient, effective and resilient manner in the Central Region of Malawi”. The Board has twenty-two (22) schemes geographically spread in the Central Region and the schemes are grouped into four (4) administrative zones of Dedza, Kasungu, Salima, and Mponela</w:t>
      </w:r>
      <w:r w:rsidRPr="00337224">
        <w:rPr>
          <w:rFonts w:ascii="Garamond" w:eastAsia="Times New Roman" w:hAnsi="Garamond" w:cs="Times New Roman"/>
          <w:sz w:val="26"/>
          <w:szCs w:val="26"/>
        </w:rPr>
        <w:t>.</w:t>
      </w:r>
    </w:p>
    <w:p w14:paraId="1537B7A7" w14:textId="0AB4B1DA" w:rsidR="00D8011E" w:rsidRPr="00FB60B1" w:rsidRDefault="00D8011E" w:rsidP="0096360C">
      <w:pPr>
        <w:spacing w:before="100" w:after="0"/>
        <w:jc w:val="both"/>
        <w:rPr>
          <w:rFonts w:ascii="Century Gothic" w:hAnsi="Century Gothic" w:cs="Times New Roman"/>
          <w:sz w:val="24"/>
          <w:szCs w:val="24"/>
        </w:rPr>
      </w:pPr>
      <w:r w:rsidRPr="00337224">
        <w:rPr>
          <w:rFonts w:ascii="Century Gothic" w:hAnsi="Century Gothic" w:cs="Times New Roman"/>
          <w:sz w:val="24"/>
          <w:szCs w:val="24"/>
        </w:rPr>
        <w:t>CRWB has a strong desire to automate all administrative and operational processes in a centralized manner with the support of a cost-effective Enterprise Resource Planning (ERP) solution. CRWB is therefore calling</w:t>
      </w:r>
      <w:r w:rsidRPr="00FB60B1">
        <w:rPr>
          <w:rFonts w:ascii="Century Gothic" w:hAnsi="Century Gothic" w:cs="Times New Roman"/>
          <w:sz w:val="24"/>
          <w:szCs w:val="24"/>
        </w:rPr>
        <w:t xml:space="preserve"> for Consultant (fi</w:t>
      </w:r>
      <w:r w:rsidR="000E1169" w:rsidRPr="00FB60B1">
        <w:rPr>
          <w:rFonts w:ascii="Century Gothic" w:hAnsi="Century Gothic" w:cs="Times New Roman"/>
          <w:sz w:val="24"/>
          <w:szCs w:val="24"/>
        </w:rPr>
        <w:t>r</w:t>
      </w:r>
      <w:r w:rsidRPr="00FB60B1">
        <w:rPr>
          <w:rFonts w:ascii="Century Gothic" w:hAnsi="Century Gothic" w:cs="Times New Roman"/>
          <w:sz w:val="24"/>
          <w:szCs w:val="24"/>
        </w:rPr>
        <w:t xml:space="preserve">m) </w:t>
      </w:r>
      <w:r w:rsidR="000E1169" w:rsidRPr="00FB60B1">
        <w:rPr>
          <w:rFonts w:ascii="Century Gothic" w:hAnsi="Century Gothic" w:cs="Times New Roman"/>
          <w:sz w:val="24"/>
          <w:szCs w:val="24"/>
        </w:rPr>
        <w:t xml:space="preserve">to </w:t>
      </w:r>
      <w:r w:rsidRPr="00FB60B1">
        <w:rPr>
          <w:rFonts w:ascii="Century Gothic" w:hAnsi="Century Gothic" w:cs="Times New Roman"/>
          <w:sz w:val="24"/>
          <w:szCs w:val="24"/>
        </w:rPr>
        <w:t>develo</w:t>
      </w:r>
      <w:r w:rsidR="007E3273" w:rsidRPr="00FB60B1">
        <w:rPr>
          <w:rFonts w:ascii="Century Gothic" w:hAnsi="Century Gothic" w:cs="Times New Roman"/>
          <w:sz w:val="24"/>
          <w:szCs w:val="24"/>
        </w:rPr>
        <w:t xml:space="preserve">p </w:t>
      </w:r>
      <w:r w:rsidRPr="00FB60B1">
        <w:rPr>
          <w:rFonts w:ascii="Century Gothic" w:hAnsi="Century Gothic" w:cs="Times New Roman"/>
          <w:sz w:val="24"/>
          <w:szCs w:val="24"/>
        </w:rPr>
        <w:t>Enterprise Resource Planning (ERP) System Specifications</w:t>
      </w:r>
      <w:r w:rsidR="007E3273" w:rsidRPr="00FB60B1">
        <w:rPr>
          <w:rFonts w:ascii="Century Gothic" w:hAnsi="Century Gothic" w:cs="Times New Roman"/>
          <w:sz w:val="24"/>
          <w:szCs w:val="24"/>
        </w:rPr>
        <w:t>.</w:t>
      </w:r>
    </w:p>
    <w:p w14:paraId="1BA236DA" w14:textId="77777777" w:rsidR="007E3273" w:rsidRPr="00FB60B1" w:rsidRDefault="00D8011E" w:rsidP="0096360C">
      <w:pPr>
        <w:spacing w:before="100" w:after="0"/>
        <w:jc w:val="both"/>
        <w:rPr>
          <w:rFonts w:ascii="Century Gothic" w:hAnsi="Century Gothic" w:cs="Times New Roman"/>
          <w:b/>
          <w:bCs/>
          <w:sz w:val="24"/>
          <w:szCs w:val="24"/>
        </w:rPr>
      </w:pPr>
      <w:r w:rsidRPr="00FB60B1">
        <w:rPr>
          <w:rFonts w:ascii="Century Gothic" w:hAnsi="Century Gothic" w:cs="Times New Roman"/>
          <w:b/>
          <w:bCs/>
          <w:sz w:val="24"/>
          <w:szCs w:val="24"/>
        </w:rPr>
        <w:t>Scope of Work:</w:t>
      </w:r>
    </w:p>
    <w:p w14:paraId="271116E2" w14:textId="68A0970B" w:rsidR="00627262" w:rsidRPr="00FB60B1" w:rsidRDefault="00627262" w:rsidP="0096360C">
      <w:pPr>
        <w:spacing w:before="100" w:after="0"/>
        <w:jc w:val="both"/>
        <w:rPr>
          <w:rFonts w:ascii="Century Gothic" w:hAnsi="Century Gothic" w:cs="Times New Roman"/>
          <w:sz w:val="24"/>
          <w:szCs w:val="24"/>
        </w:rPr>
      </w:pPr>
      <w:r w:rsidRPr="00FB60B1">
        <w:rPr>
          <w:rFonts w:ascii="Century Gothic" w:hAnsi="Century Gothic" w:cs="Times New Roman"/>
          <w:sz w:val="24"/>
          <w:szCs w:val="24"/>
        </w:rPr>
        <w:lastRenderedPageBreak/>
        <w:t>The consulting services (“the Services”) include the development of a comprehensive</w:t>
      </w:r>
      <w:r w:rsidRPr="00FB60B1">
        <w:rPr>
          <w:rFonts w:ascii="Century Gothic" w:hAnsi="Century Gothic" w:cs="Times New Roman"/>
          <w:b/>
          <w:bCs/>
          <w:sz w:val="24"/>
          <w:szCs w:val="24"/>
        </w:rPr>
        <w:t xml:space="preserve"> </w:t>
      </w:r>
      <w:r w:rsidR="00B14412" w:rsidRPr="00FB60B1">
        <w:rPr>
          <w:rFonts w:ascii="Century Gothic" w:hAnsi="Century Gothic" w:cs="Times New Roman"/>
          <w:b/>
          <w:bCs/>
          <w:sz w:val="24"/>
          <w:szCs w:val="24"/>
        </w:rPr>
        <w:t>System Specifications</w:t>
      </w:r>
      <w:r w:rsidRPr="00FB60B1">
        <w:rPr>
          <w:rFonts w:ascii="Century Gothic" w:hAnsi="Century Gothic" w:cs="Times New Roman"/>
          <w:b/>
          <w:bCs/>
          <w:sz w:val="24"/>
          <w:szCs w:val="24"/>
        </w:rPr>
        <w:t xml:space="preserve"> </w:t>
      </w:r>
      <w:r w:rsidRPr="00FB60B1">
        <w:rPr>
          <w:rFonts w:ascii="Century Gothic" w:hAnsi="Century Gothic" w:cs="Times New Roman"/>
          <w:sz w:val="24"/>
          <w:szCs w:val="24"/>
        </w:rPr>
        <w:t>aimed at informing the ERP Vendors to Design, Develop an</w:t>
      </w:r>
      <w:r w:rsidR="00B14412" w:rsidRPr="00FB60B1">
        <w:rPr>
          <w:rFonts w:ascii="Century Gothic" w:hAnsi="Century Gothic" w:cs="Times New Roman"/>
          <w:sz w:val="24"/>
          <w:szCs w:val="24"/>
        </w:rPr>
        <w:t xml:space="preserve">d </w:t>
      </w:r>
      <w:r w:rsidR="00891274" w:rsidRPr="00FB60B1">
        <w:rPr>
          <w:rFonts w:ascii="Century Gothic" w:hAnsi="Century Gothic" w:cs="Times New Roman"/>
          <w:sz w:val="24"/>
          <w:szCs w:val="24"/>
        </w:rPr>
        <w:t>I</w:t>
      </w:r>
      <w:r w:rsidR="00B14412" w:rsidRPr="00FB60B1">
        <w:rPr>
          <w:rFonts w:ascii="Century Gothic" w:hAnsi="Century Gothic" w:cs="Times New Roman"/>
          <w:sz w:val="24"/>
          <w:szCs w:val="24"/>
        </w:rPr>
        <w:t xml:space="preserve">mplement an </w:t>
      </w:r>
      <w:r w:rsidRPr="00FB60B1">
        <w:rPr>
          <w:rFonts w:ascii="Century Gothic" w:hAnsi="Century Gothic" w:cs="Times New Roman"/>
          <w:sz w:val="24"/>
          <w:szCs w:val="24"/>
        </w:rPr>
        <w:t xml:space="preserve">ERP system </w:t>
      </w:r>
      <w:r w:rsidR="00B14412" w:rsidRPr="00FB60B1">
        <w:rPr>
          <w:rFonts w:ascii="Century Gothic" w:hAnsi="Century Gothic" w:cs="Times New Roman"/>
          <w:sz w:val="24"/>
          <w:szCs w:val="24"/>
        </w:rPr>
        <w:t>that</w:t>
      </w:r>
      <w:r w:rsidRPr="00FB60B1">
        <w:rPr>
          <w:rFonts w:ascii="Century Gothic" w:hAnsi="Century Gothic" w:cs="Times New Roman"/>
          <w:sz w:val="24"/>
          <w:szCs w:val="24"/>
        </w:rPr>
        <w:t xml:space="preserve"> meet </w:t>
      </w:r>
      <w:r w:rsidR="00B14412" w:rsidRPr="00FB60B1">
        <w:rPr>
          <w:rFonts w:ascii="Century Gothic" w:hAnsi="Century Gothic" w:cs="Times New Roman"/>
          <w:sz w:val="24"/>
          <w:szCs w:val="24"/>
        </w:rPr>
        <w:t>CRWB operational</w:t>
      </w:r>
      <w:r w:rsidRPr="00FB60B1">
        <w:rPr>
          <w:rFonts w:ascii="Century Gothic" w:hAnsi="Century Gothic" w:cs="Times New Roman"/>
          <w:sz w:val="24"/>
          <w:szCs w:val="24"/>
        </w:rPr>
        <w:t xml:space="preserve"> and business needs.</w:t>
      </w:r>
    </w:p>
    <w:p w14:paraId="7E21856B" w14:textId="0DCCD697" w:rsidR="00B14412" w:rsidRPr="00FB60B1" w:rsidRDefault="00627262" w:rsidP="0096360C">
      <w:pPr>
        <w:spacing w:before="100" w:after="0"/>
        <w:jc w:val="both"/>
        <w:rPr>
          <w:rFonts w:ascii="Century Gothic" w:hAnsi="Century Gothic" w:cs="Times New Roman"/>
          <w:sz w:val="24"/>
          <w:szCs w:val="24"/>
        </w:rPr>
      </w:pPr>
      <w:r w:rsidRPr="00FB60B1">
        <w:rPr>
          <w:rFonts w:ascii="Century Gothic" w:hAnsi="Century Gothic" w:cs="Times New Roman"/>
          <w:sz w:val="24"/>
          <w:szCs w:val="24"/>
        </w:rPr>
        <w:t>This will include</w:t>
      </w:r>
      <w:r w:rsidR="003B18D9">
        <w:rPr>
          <w:rFonts w:ascii="Century Gothic" w:hAnsi="Century Gothic" w:cs="Times New Roman"/>
          <w:sz w:val="24"/>
          <w:szCs w:val="24"/>
        </w:rPr>
        <w:t xml:space="preserve"> but not limited to</w:t>
      </w:r>
      <w:r w:rsidRPr="00FB60B1">
        <w:rPr>
          <w:rFonts w:ascii="Century Gothic" w:hAnsi="Century Gothic" w:cs="Times New Roman"/>
          <w:sz w:val="24"/>
          <w:szCs w:val="24"/>
        </w:rPr>
        <w:t xml:space="preserve"> the following: </w:t>
      </w:r>
    </w:p>
    <w:p w14:paraId="7673138D" w14:textId="59C5A2BA" w:rsidR="00D8011E" w:rsidRPr="00FB60B1" w:rsidRDefault="00D8011E" w:rsidP="0096360C">
      <w:pPr>
        <w:numPr>
          <w:ilvl w:val="0"/>
          <w:numId w:val="1"/>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Developing comprehensive user requirements, ensuring the ERP system aligns with business processes and enhances service delivery.</w:t>
      </w:r>
    </w:p>
    <w:p w14:paraId="37C1F5EB" w14:textId="77777777" w:rsidR="00D8011E" w:rsidRPr="00FB60B1" w:rsidRDefault="00D8011E" w:rsidP="0096360C">
      <w:pPr>
        <w:numPr>
          <w:ilvl w:val="0"/>
          <w:numId w:val="1"/>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Creating technical specifications for the ERP system, covering functional, non-functional, and system integration requirements.</w:t>
      </w:r>
    </w:p>
    <w:p w14:paraId="27040F37" w14:textId="77777777" w:rsidR="00D8011E" w:rsidRPr="00FB60B1" w:rsidRDefault="00D8011E" w:rsidP="0096360C">
      <w:pPr>
        <w:numPr>
          <w:ilvl w:val="0"/>
          <w:numId w:val="1"/>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Working closely with our internal teams to ensure accuracy and alignment with the company’s strategic objectives.</w:t>
      </w:r>
    </w:p>
    <w:p w14:paraId="61C87876" w14:textId="77777777" w:rsidR="00D8011E" w:rsidRPr="00FB60B1" w:rsidRDefault="00D8011E" w:rsidP="0096360C">
      <w:pPr>
        <w:numPr>
          <w:ilvl w:val="0"/>
          <w:numId w:val="1"/>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Providing recommendations and insights on best practices and ERP system capabilities.</w:t>
      </w:r>
    </w:p>
    <w:p w14:paraId="62C22BA5" w14:textId="77777777" w:rsidR="00D8011E" w:rsidRPr="00FB60B1" w:rsidRDefault="00D8011E" w:rsidP="0096360C">
      <w:pPr>
        <w:spacing w:before="100" w:after="0"/>
        <w:jc w:val="both"/>
        <w:rPr>
          <w:rFonts w:ascii="Century Gothic" w:hAnsi="Century Gothic" w:cs="Times New Roman"/>
          <w:sz w:val="24"/>
          <w:szCs w:val="24"/>
        </w:rPr>
      </w:pPr>
      <w:r w:rsidRPr="00FB60B1">
        <w:rPr>
          <w:rFonts w:ascii="Century Gothic" w:hAnsi="Century Gothic" w:cs="Times New Roman"/>
          <w:b/>
          <w:bCs/>
          <w:sz w:val="24"/>
          <w:szCs w:val="24"/>
        </w:rPr>
        <w:t>Requirements for Interested Firms:</w:t>
      </w:r>
    </w:p>
    <w:p w14:paraId="4E113E8B" w14:textId="77777777" w:rsidR="00D8011E" w:rsidRPr="0038142B" w:rsidRDefault="00D8011E" w:rsidP="0096360C">
      <w:pPr>
        <w:numPr>
          <w:ilvl w:val="0"/>
          <w:numId w:val="2"/>
        </w:numPr>
        <w:spacing w:before="100" w:after="0"/>
        <w:jc w:val="both"/>
        <w:rPr>
          <w:rFonts w:ascii="Century Gothic" w:hAnsi="Century Gothic" w:cs="Times New Roman"/>
          <w:sz w:val="24"/>
          <w:szCs w:val="24"/>
        </w:rPr>
      </w:pPr>
      <w:r w:rsidRPr="0038142B">
        <w:rPr>
          <w:rFonts w:ascii="Century Gothic" w:hAnsi="Century Gothic" w:cs="Times New Roman"/>
          <w:sz w:val="24"/>
          <w:szCs w:val="24"/>
        </w:rPr>
        <w:t>Proven experience in developing ERP specifications, particularly for large utility companies or similar industries.</w:t>
      </w:r>
    </w:p>
    <w:p w14:paraId="06994007" w14:textId="77777777" w:rsidR="00D8011E" w:rsidRPr="00FB60B1" w:rsidRDefault="00D8011E" w:rsidP="0096360C">
      <w:pPr>
        <w:numPr>
          <w:ilvl w:val="0"/>
          <w:numId w:val="2"/>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Expertise in business analysis, system design, and technical documentation.</w:t>
      </w:r>
    </w:p>
    <w:p w14:paraId="403A04BD" w14:textId="77777777" w:rsidR="00D8011E" w:rsidRPr="00FB60B1" w:rsidRDefault="00D8011E" w:rsidP="0096360C">
      <w:pPr>
        <w:numPr>
          <w:ilvl w:val="0"/>
          <w:numId w:val="2"/>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Ability to deliver clear, detailed, and actionable specifications for use by ERP vendors.</w:t>
      </w:r>
    </w:p>
    <w:p w14:paraId="0CD4A958" w14:textId="77777777" w:rsidR="00D8011E" w:rsidRPr="00FB60B1" w:rsidRDefault="00D8011E" w:rsidP="0096360C">
      <w:pPr>
        <w:numPr>
          <w:ilvl w:val="0"/>
          <w:numId w:val="2"/>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Previous experience working with ERP vendors on system development projects is highly preferred.</w:t>
      </w:r>
    </w:p>
    <w:p w14:paraId="3ABE34AE" w14:textId="45899F10" w:rsidR="00B14412" w:rsidRPr="009B4E63" w:rsidRDefault="00B14412" w:rsidP="0096360C">
      <w:pPr>
        <w:spacing w:before="100" w:after="0"/>
        <w:jc w:val="both"/>
        <w:rPr>
          <w:rFonts w:ascii="Century Gothic" w:hAnsi="Century Gothic" w:cs="Times New Roman"/>
          <w:sz w:val="24"/>
          <w:szCs w:val="24"/>
        </w:rPr>
      </w:pPr>
      <w:r w:rsidRPr="00FB60B1">
        <w:rPr>
          <w:rFonts w:ascii="Century Gothic" w:hAnsi="Century Gothic" w:cs="Times New Roman"/>
          <w:sz w:val="24"/>
          <w:szCs w:val="24"/>
        </w:rPr>
        <w:t>The assignment is for a period of</w:t>
      </w:r>
      <w:r w:rsidR="0038142B">
        <w:rPr>
          <w:rFonts w:ascii="Century Gothic" w:hAnsi="Century Gothic" w:cs="Times New Roman"/>
          <w:sz w:val="24"/>
          <w:szCs w:val="24"/>
        </w:rPr>
        <w:t xml:space="preserve"> </w:t>
      </w:r>
      <w:r w:rsidR="004A202D">
        <w:rPr>
          <w:rFonts w:ascii="Century Gothic" w:hAnsi="Century Gothic" w:cs="Times New Roman"/>
          <w:sz w:val="24"/>
          <w:szCs w:val="24"/>
        </w:rPr>
        <w:t>60-90 days.</w:t>
      </w:r>
      <w:r w:rsidRPr="00FB60B1">
        <w:rPr>
          <w:rFonts w:ascii="Century Gothic" w:hAnsi="Century Gothic" w:cs="Times New Roman"/>
          <w:sz w:val="24"/>
          <w:szCs w:val="24"/>
        </w:rPr>
        <w:t xml:space="preserve">  The detailed Terms of Reference (TOR) for the assignment can be obtained upon request at the address given below</w:t>
      </w:r>
      <w:r w:rsidR="009B4E63">
        <w:rPr>
          <w:rFonts w:ascii="Century Gothic" w:hAnsi="Century Gothic" w:cs="Times New Roman"/>
          <w:sz w:val="24"/>
          <w:szCs w:val="24"/>
        </w:rPr>
        <w:t>;</w:t>
      </w:r>
    </w:p>
    <w:p w14:paraId="429D7403" w14:textId="77777777" w:rsidR="00B14412" w:rsidRPr="00FB60B1" w:rsidRDefault="00B14412" w:rsidP="0096360C">
      <w:pPr>
        <w:spacing w:before="100" w:after="0"/>
        <w:jc w:val="both"/>
        <w:rPr>
          <w:rFonts w:ascii="Century Gothic" w:hAnsi="Century Gothic" w:cs="Times New Roman"/>
          <w:sz w:val="24"/>
          <w:szCs w:val="24"/>
        </w:rPr>
      </w:pPr>
      <w:r w:rsidRPr="00FB60B1">
        <w:rPr>
          <w:rFonts w:ascii="Century Gothic" w:hAnsi="Century Gothic" w:cs="Times New Roman"/>
          <w:sz w:val="24"/>
          <w:szCs w:val="24"/>
        </w:rPr>
        <w:t>Central Region Water Board (CRWB) now invites eligible qualifying Consulting firms (“Consultants”) to indicate their interest in providing the Services. Interested Consulting Firms should provide information demonstrating that they have the required relevant experience to perform the Services.</w:t>
      </w:r>
    </w:p>
    <w:p w14:paraId="02A21457" w14:textId="77777777" w:rsidR="00B14412" w:rsidRPr="00FB60B1" w:rsidRDefault="00B14412" w:rsidP="0096360C">
      <w:pPr>
        <w:spacing w:before="100" w:after="0"/>
        <w:jc w:val="both"/>
        <w:rPr>
          <w:rFonts w:ascii="Century Gothic" w:hAnsi="Century Gothic" w:cs="Times New Roman"/>
          <w:b/>
          <w:bCs/>
          <w:sz w:val="24"/>
          <w:szCs w:val="24"/>
        </w:rPr>
      </w:pPr>
      <w:r w:rsidRPr="00FB60B1">
        <w:rPr>
          <w:rFonts w:ascii="Century Gothic" w:hAnsi="Century Gothic" w:cs="Times New Roman"/>
          <w:b/>
          <w:bCs/>
          <w:sz w:val="24"/>
          <w:szCs w:val="24"/>
        </w:rPr>
        <w:t xml:space="preserve">The shortlisting criteria are: </w:t>
      </w:r>
    </w:p>
    <w:p w14:paraId="3BD580F1" w14:textId="295FA0DE" w:rsidR="00DA2D21" w:rsidRPr="00FB60B1" w:rsidRDefault="00B14412" w:rsidP="0096360C">
      <w:pPr>
        <w:pStyle w:val="ListParagraph"/>
        <w:numPr>
          <w:ilvl w:val="0"/>
          <w:numId w:val="3"/>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 xml:space="preserve">Core business of the firm(s) and years in business; the firm should be registered/incorporated as an entity in the field of </w:t>
      </w:r>
      <w:r w:rsidR="00DA2D21" w:rsidRPr="00FB60B1">
        <w:rPr>
          <w:rFonts w:ascii="Century Gothic" w:hAnsi="Century Gothic" w:cs="Times New Roman"/>
          <w:sz w:val="24"/>
          <w:szCs w:val="24"/>
        </w:rPr>
        <w:t xml:space="preserve">Technology </w:t>
      </w:r>
      <w:r w:rsidRPr="00FB60B1">
        <w:rPr>
          <w:rFonts w:ascii="Century Gothic" w:hAnsi="Century Gothic" w:cs="Times New Roman"/>
          <w:sz w:val="24"/>
          <w:szCs w:val="24"/>
        </w:rPr>
        <w:t xml:space="preserve">consultancy or equivalent for a minimum of </w:t>
      </w:r>
      <w:r w:rsidR="00191F65" w:rsidRPr="00FB60B1">
        <w:rPr>
          <w:rFonts w:ascii="Century Gothic" w:hAnsi="Century Gothic" w:cs="Times New Roman"/>
          <w:sz w:val="24"/>
          <w:szCs w:val="24"/>
        </w:rPr>
        <w:t>Five</w:t>
      </w:r>
      <w:r w:rsidRPr="00FB60B1">
        <w:rPr>
          <w:rFonts w:ascii="Century Gothic" w:hAnsi="Century Gothic" w:cs="Times New Roman"/>
          <w:sz w:val="24"/>
          <w:szCs w:val="24"/>
        </w:rPr>
        <w:t xml:space="preserve"> (</w:t>
      </w:r>
      <w:r w:rsidR="00DA2D21" w:rsidRPr="00FB60B1">
        <w:rPr>
          <w:rFonts w:ascii="Century Gothic" w:hAnsi="Century Gothic" w:cs="Times New Roman"/>
          <w:sz w:val="24"/>
          <w:szCs w:val="24"/>
        </w:rPr>
        <w:t>5</w:t>
      </w:r>
      <w:r w:rsidRPr="00FB60B1">
        <w:rPr>
          <w:rFonts w:ascii="Century Gothic" w:hAnsi="Century Gothic" w:cs="Times New Roman"/>
          <w:sz w:val="24"/>
          <w:szCs w:val="24"/>
        </w:rPr>
        <w:t>) years.</w:t>
      </w:r>
    </w:p>
    <w:p w14:paraId="275C1630" w14:textId="77777777" w:rsidR="00DA2D21" w:rsidRPr="00FB60B1" w:rsidRDefault="00B14412" w:rsidP="0096360C">
      <w:pPr>
        <w:pStyle w:val="ListParagraph"/>
        <w:numPr>
          <w:ilvl w:val="0"/>
          <w:numId w:val="3"/>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 xml:space="preserve">Relevant similar experience, which should specifically include the below: </w:t>
      </w:r>
    </w:p>
    <w:p w14:paraId="03195799" w14:textId="358A1D2D" w:rsidR="00DA2D21" w:rsidRPr="00FB60B1" w:rsidRDefault="00B14412" w:rsidP="0096360C">
      <w:pPr>
        <w:pStyle w:val="ListParagraph"/>
        <w:numPr>
          <w:ilvl w:val="1"/>
          <w:numId w:val="3"/>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The firm should demonstrate having successfully executed and completed at least three (3) assignments of similar nature</w:t>
      </w:r>
      <w:r w:rsidR="00191F65" w:rsidRPr="00FB60B1">
        <w:rPr>
          <w:rFonts w:ascii="Century Gothic" w:hAnsi="Century Gothic" w:cs="Times New Roman"/>
          <w:sz w:val="24"/>
          <w:szCs w:val="24"/>
        </w:rPr>
        <w:t xml:space="preserve"> and </w:t>
      </w:r>
      <w:r w:rsidRPr="00FB60B1">
        <w:rPr>
          <w:rFonts w:ascii="Century Gothic" w:hAnsi="Century Gothic" w:cs="Times New Roman"/>
          <w:sz w:val="24"/>
          <w:szCs w:val="24"/>
        </w:rPr>
        <w:t xml:space="preserve">complexity in the last </w:t>
      </w:r>
      <w:r w:rsidR="00191F65" w:rsidRPr="00FB60B1">
        <w:rPr>
          <w:rFonts w:ascii="Century Gothic" w:hAnsi="Century Gothic" w:cs="Times New Roman"/>
          <w:sz w:val="24"/>
          <w:szCs w:val="24"/>
        </w:rPr>
        <w:t>three</w:t>
      </w:r>
      <w:r w:rsidRPr="00FB60B1">
        <w:rPr>
          <w:rFonts w:ascii="Century Gothic" w:hAnsi="Century Gothic" w:cs="Times New Roman"/>
          <w:sz w:val="24"/>
          <w:szCs w:val="24"/>
        </w:rPr>
        <w:t xml:space="preserve"> (</w:t>
      </w:r>
      <w:r w:rsidR="00DA2D21" w:rsidRPr="00FB60B1">
        <w:rPr>
          <w:rFonts w:ascii="Century Gothic" w:hAnsi="Century Gothic" w:cs="Times New Roman"/>
          <w:sz w:val="24"/>
          <w:szCs w:val="24"/>
        </w:rPr>
        <w:t>3</w:t>
      </w:r>
      <w:r w:rsidRPr="00FB60B1">
        <w:rPr>
          <w:rFonts w:ascii="Century Gothic" w:hAnsi="Century Gothic" w:cs="Times New Roman"/>
          <w:sz w:val="24"/>
          <w:szCs w:val="24"/>
        </w:rPr>
        <w:t>) years.</w:t>
      </w:r>
    </w:p>
    <w:p w14:paraId="6B86D1DC" w14:textId="77777777" w:rsidR="00DA2D21" w:rsidRPr="00FB60B1" w:rsidRDefault="00B14412" w:rsidP="0096360C">
      <w:pPr>
        <w:pStyle w:val="ListParagraph"/>
        <w:numPr>
          <w:ilvl w:val="1"/>
          <w:numId w:val="3"/>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t>The firm should provide details of similar assignments, with name and address of the client, scope, value, and period.</w:t>
      </w:r>
    </w:p>
    <w:p w14:paraId="2B39E5D0" w14:textId="6F1DFEE4" w:rsidR="008D2A2E" w:rsidRPr="00FB60B1" w:rsidRDefault="00B14412" w:rsidP="0096360C">
      <w:pPr>
        <w:pStyle w:val="ListParagraph"/>
        <w:numPr>
          <w:ilvl w:val="1"/>
          <w:numId w:val="3"/>
        </w:numPr>
        <w:spacing w:before="100" w:after="0"/>
        <w:jc w:val="both"/>
        <w:rPr>
          <w:rFonts w:ascii="Century Gothic" w:hAnsi="Century Gothic" w:cs="Times New Roman"/>
          <w:sz w:val="24"/>
          <w:szCs w:val="24"/>
        </w:rPr>
      </w:pPr>
      <w:r w:rsidRPr="00FB60B1">
        <w:rPr>
          <w:rFonts w:ascii="Century Gothic" w:hAnsi="Century Gothic" w:cs="Times New Roman"/>
          <w:sz w:val="24"/>
          <w:szCs w:val="24"/>
        </w:rPr>
        <w:lastRenderedPageBreak/>
        <w:t xml:space="preserve">The firm should demonstrate having a solid team of professionals in relevant areas as indicated in the </w:t>
      </w:r>
      <w:r w:rsidR="00191F65" w:rsidRPr="00FB60B1">
        <w:rPr>
          <w:rFonts w:ascii="Century Gothic" w:hAnsi="Century Gothic" w:cs="Times New Roman"/>
          <w:sz w:val="24"/>
          <w:szCs w:val="24"/>
        </w:rPr>
        <w:t>ToRs</w:t>
      </w:r>
      <w:r w:rsidRPr="00FB60B1">
        <w:rPr>
          <w:rFonts w:ascii="Century Gothic" w:hAnsi="Century Gothic" w:cs="Times New Roman"/>
          <w:sz w:val="24"/>
          <w:szCs w:val="24"/>
        </w:rPr>
        <w:t>. (Provide structure of the organization, qualifications</w:t>
      </w:r>
      <w:r w:rsidR="00191F65" w:rsidRPr="00FB60B1">
        <w:rPr>
          <w:rFonts w:ascii="Century Gothic" w:hAnsi="Century Gothic" w:cs="Times New Roman"/>
          <w:sz w:val="24"/>
          <w:szCs w:val="24"/>
        </w:rPr>
        <w:t xml:space="preserve">, </w:t>
      </w:r>
      <w:r w:rsidRPr="00FB60B1">
        <w:rPr>
          <w:rFonts w:ascii="Century Gothic" w:hAnsi="Century Gothic" w:cs="Times New Roman"/>
          <w:sz w:val="24"/>
          <w:szCs w:val="24"/>
        </w:rPr>
        <w:t>experience, and number of key staff</w:t>
      </w:r>
      <w:r w:rsidR="00191F65" w:rsidRPr="00FB60B1">
        <w:rPr>
          <w:rFonts w:ascii="Century Gothic" w:hAnsi="Century Gothic" w:cs="Times New Roman"/>
          <w:sz w:val="24"/>
          <w:szCs w:val="24"/>
        </w:rPr>
        <w:t xml:space="preserve"> together with their </w:t>
      </w:r>
      <w:r w:rsidRPr="00FB60B1">
        <w:rPr>
          <w:rFonts w:ascii="Century Gothic" w:hAnsi="Century Gothic" w:cs="Times New Roman"/>
          <w:sz w:val="24"/>
          <w:szCs w:val="24"/>
        </w:rPr>
        <w:t>detailed CV of the staff</w:t>
      </w:r>
      <w:r w:rsidR="00191F65" w:rsidRPr="00FB60B1">
        <w:rPr>
          <w:rFonts w:ascii="Century Gothic" w:hAnsi="Century Gothic" w:cs="Times New Roman"/>
          <w:sz w:val="24"/>
          <w:szCs w:val="24"/>
        </w:rPr>
        <w:t>)</w:t>
      </w:r>
      <w:r w:rsidRPr="00FB60B1">
        <w:rPr>
          <w:rFonts w:ascii="Century Gothic" w:hAnsi="Century Gothic" w:cs="Times New Roman"/>
          <w:sz w:val="24"/>
          <w:szCs w:val="24"/>
        </w:rPr>
        <w:t>.</w:t>
      </w:r>
    </w:p>
    <w:p w14:paraId="32FFA2F5" w14:textId="77777777" w:rsidR="00DA2D21" w:rsidRPr="00FB60B1" w:rsidRDefault="00DA2D21" w:rsidP="0096360C">
      <w:pPr>
        <w:spacing w:before="100" w:after="0"/>
        <w:jc w:val="both"/>
        <w:rPr>
          <w:rFonts w:ascii="Century Gothic" w:hAnsi="Century Gothic" w:cs="Times New Roman"/>
          <w:sz w:val="24"/>
          <w:szCs w:val="24"/>
        </w:rPr>
      </w:pPr>
      <w:r w:rsidRPr="00FB60B1">
        <w:rPr>
          <w:rFonts w:ascii="Century Gothic" w:hAnsi="Century Gothic" w:cs="Times New Roman"/>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be liable for the entire contract, if selected. </w:t>
      </w:r>
    </w:p>
    <w:p w14:paraId="54990738" w14:textId="3E528626" w:rsidR="00BF159B" w:rsidRPr="00CD5FE7" w:rsidRDefault="00BF159B" w:rsidP="00BF159B">
      <w:pPr>
        <w:suppressAutoHyphens/>
        <w:spacing w:line="276" w:lineRule="auto"/>
        <w:jc w:val="both"/>
        <w:rPr>
          <w:rFonts w:ascii="Century Gothic" w:hAnsi="Century Gothic"/>
          <w:spacing w:val="-2"/>
          <w:sz w:val="24"/>
          <w:szCs w:val="24"/>
        </w:rPr>
      </w:pPr>
      <w:r w:rsidRPr="00CD5FE7">
        <w:rPr>
          <w:rFonts w:ascii="Century Gothic" w:hAnsi="Century Gothic"/>
          <w:spacing w:val="-2"/>
          <w:sz w:val="24"/>
          <w:szCs w:val="24"/>
        </w:rPr>
        <w:t xml:space="preserve">A Consultant will be selected in accordance with the Quality and Cost-Based Selection method set out in the Procurement and Disposal of Asset Act No </w:t>
      </w:r>
      <w:r w:rsidR="004D721C">
        <w:rPr>
          <w:rFonts w:ascii="Century Gothic" w:hAnsi="Century Gothic"/>
          <w:spacing w:val="-2"/>
          <w:sz w:val="24"/>
          <w:szCs w:val="24"/>
        </w:rPr>
        <w:t>7of 2025</w:t>
      </w:r>
      <w:r w:rsidRPr="00CD5FE7">
        <w:rPr>
          <w:rFonts w:ascii="Century Gothic" w:hAnsi="Century Gothic"/>
          <w:spacing w:val="-2"/>
          <w:sz w:val="24"/>
          <w:szCs w:val="24"/>
        </w:rPr>
        <w:t xml:space="preserve"> and Public Procurement regulations 2020 of the Republic of Malawi under National Competitive Bidding (NCB) Procedures.</w:t>
      </w:r>
    </w:p>
    <w:p w14:paraId="0388468F" w14:textId="56B0E742" w:rsidR="009B4E63" w:rsidRPr="00CD5FE7" w:rsidRDefault="009B4E63" w:rsidP="009B4E63">
      <w:pPr>
        <w:spacing w:after="240" w:line="276" w:lineRule="auto"/>
        <w:jc w:val="both"/>
        <w:rPr>
          <w:rFonts w:ascii="Century Gothic" w:hAnsi="Century Gothic"/>
          <w:color w:val="FF0000"/>
          <w:sz w:val="24"/>
          <w:szCs w:val="24"/>
        </w:rPr>
      </w:pPr>
      <w:r w:rsidRPr="00CD5FE7">
        <w:rPr>
          <w:rFonts w:ascii="Century Gothic" w:hAnsi="Century Gothic"/>
          <w:spacing w:val="-2"/>
          <w:sz w:val="24"/>
          <w:szCs w:val="24"/>
        </w:rPr>
        <w:t>The detailed Terms of Reference (TOR) for the assignment can be found accessed from the Procurement and Disposal Section of Central Region Water Board during Office hours Monday to  Friday 07:30 to 16:30 hours local time or by contacting through this emails:</w:t>
      </w:r>
      <w:r w:rsidRPr="00321DC1">
        <w:rPr>
          <w:rFonts w:ascii="Century Gothic" w:hAnsi="Century Gothic"/>
          <w:sz w:val="24"/>
          <w:szCs w:val="24"/>
        </w:rPr>
        <w:t xml:space="preserve"> </w:t>
      </w:r>
      <w:hyperlink r:id="rId7" w:history="1">
        <w:r w:rsidRPr="00321DC1">
          <w:rPr>
            <w:rStyle w:val="Hyperlink"/>
            <w:rFonts w:ascii="Century Gothic" w:hAnsi="Century Gothic" w:cs="Times New Roman"/>
            <w:b/>
            <w:sz w:val="24"/>
            <w:szCs w:val="24"/>
            <w:u w:val="none"/>
          </w:rPr>
          <w:t>crwb@crwb.org.mw</w:t>
        </w:r>
      </w:hyperlink>
      <w:r w:rsidRPr="00CD5FE7">
        <w:rPr>
          <w:rFonts w:ascii="Century Gothic" w:hAnsi="Century Gothic" w:cs="Times New Roman"/>
          <w:b/>
          <w:sz w:val="24"/>
          <w:szCs w:val="24"/>
        </w:rPr>
        <w:t xml:space="preserve"> or </w:t>
      </w:r>
      <w:r w:rsidRPr="00321DC1">
        <w:rPr>
          <w:rFonts w:ascii="Century Gothic" w:hAnsi="Century Gothic"/>
          <w:color w:val="0000FF"/>
          <w:sz w:val="24"/>
          <w:szCs w:val="24"/>
        </w:rPr>
        <w:t>tnyalapa@crwb.org.mw</w:t>
      </w:r>
    </w:p>
    <w:p w14:paraId="01BB18E1" w14:textId="3E815DC6" w:rsidR="00BF159B" w:rsidRPr="006B3CC5" w:rsidRDefault="00BF159B" w:rsidP="00BF159B">
      <w:pPr>
        <w:suppressAutoHyphens/>
        <w:spacing w:line="276" w:lineRule="auto"/>
        <w:jc w:val="both"/>
        <w:rPr>
          <w:rFonts w:ascii="Century Gothic" w:hAnsi="Century Gothic"/>
          <w:spacing w:val="-2"/>
          <w:sz w:val="24"/>
          <w:szCs w:val="24"/>
        </w:rPr>
      </w:pPr>
      <w:r w:rsidRPr="00CD5FE7">
        <w:rPr>
          <w:rFonts w:ascii="Century Gothic" w:hAnsi="Century Gothic"/>
          <w:spacing w:val="-2"/>
          <w:sz w:val="24"/>
          <w:szCs w:val="24"/>
        </w:rPr>
        <w:t xml:space="preserve">Expressions of interest clearly marked: </w:t>
      </w:r>
      <w:r w:rsidRPr="00CD5FE7">
        <w:rPr>
          <w:rFonts w:ascii="Century Gothic" w:hAnsi="Century Gothic"/>
          <w:b/>
          <w:spacing w:val="-2"/>
          <w:sz w:val="24"/>
          <w:szCs w:val="24"/>
        </w:rPr>
        <w:t>“</w:t>
      </w:r>
      <w:r w:rsidRPr="00CD5FE7">
        <w:rPr>
          <w:rFonts w:ascii="Century Gothic" w:hAnsi="Century Gothic"/>
          <w:b/>
          <w:i/>
          <w:spacing w:val="-2"/>
          <w:sz w:val="24"/>
          <w:szCs w:val="24"/>
        </w:rPr>
        <w:t xml:space="preserve">Consultancy Services for System Specification Development-Enterprise Resource Planning(ERP)” </w:t>
      </w:r>
      <w:r w:rsidRPr="00CD5FE7">
        <w:rPr>
          <w:rFonts w:ascii="Century Gothic" w:hAnsi="Century Gothic"/>
          <w:spacing w:val="-2"/>
          <w:sz w:val="24"/>
          <w:szCs w:val="24"/>
        </w:rPr>
        <w:t xml:space="preserve">must be delivered in a written form to the address below (in person, or by mail, by </w:t>
      </w:r>
      <w:r w:rsidR="00E75A19">
        <w:rPr>
          <w:rFonts w:ascii="Century Gothic" w:hAnsi="Century Gothic"/>
          <w:b/>
          <w:spacing w:val="-2"/>
          <w:sz w:val="24"/>
          <w:szCs w:val="24"/>
        </w:rPr>
        <w:t>Tuesday 20</w:t>
      </w:r>
      <w:r w:rsidR="00E75A19" w:rsidRPr="00E75A19">
        <w:rPr>
          <w:rFonts w:ascii="Century Gothic" w:hAnsi="Century Gothic"/>
          <w:b/>
          <w:spacing w:val="-2"/>
          <w:sz w:val="24"/>
          <w:szCs w:val="24"/>
          <w:vertAlign w:val="superscript"/>
        </w:rPr>
        <w:t>th</w:t>
      </w:r>
      <w:r w:rsidR="00E75A19">
        <w:rPr>
          <w:rFonts w:ascii="Century Gothic" w:hAnsi="Century Gothic"/>
          <w:b/>
          <w:spacing w:val="-2"/>
          <w:sz w:val="24"/>
          <w:szCs w:val="24"/>
        </w:rPr>
        <w:t xml:space="preserve"> May 2025</w:t>
      </w:r>
      <w:r w:rsidR="00837083">
        <w:rPr>
          <w:rFonts w:ascii="Century Gothic" w:hAnsi="Century Gothic"/>
          <w:b/>
          <w:spacing w:val="-2"/>
          <w:sz w:val="24"/>
          <w:szCs w:val="24"/>
        </w:rPr>
        <w:t>.</w:t>
      </w:r>
    </w:p>
    <w:p w14:paraId="01B628FD" w14:textId="77777777" w:rsidR="00BF159B" w:rsidRPr="00BF159B" w:rsidRDefault="00BF159B" w:rsidP="00BF159B">
      <w:pPr>
        <w:suppressAutoHyphens/>
        <w:spacing w:line="276" w:lineRule="auto"/>
        <w:jc w:val="both"/>
        <w:rPr>
          <w:rFonts w:ascii="Century Gothic" w:hAnsi="Century Gothic"/>
          <w:spacing w:val="-2"/>
          <w:sz w:val="24"/>
          <w:szCs w:val="24"/>
        </w:rPr>
      </w:pPr>
    </w:p>
    <w:p w14:paraId="444F1CB2" w14:textId="02606165" w:rsidR="00BF159B" w:rsidRPr="00BF159B" w:rsidRDefault="00BF159B" w:rsidP="00BF159B">
      <w:pPr>
        <w:ind w:firstLine="90"/>
        <w:jc w:val="center"/>
        <w:rPr>
          <w:rFonts w:ascii="Century Gothic" w:hAnsi="Century Gothic"/>
          <w:b/>
          <w:bCs/>
          <w:sz w:val="24"/>
          <w:szCs w:val="24"/>
        </w:rPr>
      </w:pPr>
      <w:r w:rsidRPr="00BF159B">
        <w:rPr>
          <w:rFonts w:ascii="Century Gothic" w:hAnsi="Century Gothic"/>
          <w:b/>
          <w:bCs/>
          <w:sz w:val="24"/>
          <w:szCs w:val="24"/>
        </w:rPr>
        <w:t>The Chief Executive Officer</w:t>
      </w:r>
    </w:p>
    <w:p w14:paraId="2A0CBEA3" w14:textId="77777777" w:rsidR="00BF159B" w:rsidRPr="00BF159B" w:rsidRDefault="00BF159B" w:rsidP="00BF159B">
      <w:pPr>
        <w:ind w:firstLine="90"/>
        <w:jc w:val="center"/>
        <w:rPr>
          <w:rFonts w:ascii="Century Gothic" w:hAnsi="Century Gothic"/>
          <w:b/>
          <w:bCs/>
          <w:sz w:val="24"/>
          <w:szCs w:val="24"/>
        </w:rPr>
      </w:pPr>
      <w:r w:rsidRPr="00BF159B">
        <w:rPr>
          <w:rFonts w:ascii="Century Gothic" w:hAnsi="Century Gothic"/>
          <w:b/>
          <w:bCs/>
          <w:sz w:val="24"/>
          <w:szCs w:val="24"/>
        </w:rPr>
        <w:t>Attn: Chairperson – Internal Procurement and Disposal Committee</w:t>
      </w:r>
    </w:p>
    <w:p w14:paraId="45FA4D94" w14:textId="77777777" w:rsidR="00BF159B" w:rsidRPr="00BF159B" w:rsidRDefault="00BF159B" w:rsidP="00BF159B">
      <w:pPr>
        <w:ind w:firstLine="90"/>
        <w:jc w:val="center"/>
        <w:rPr>
          <w:rFonts w:ascii="Century Gothic" w:hAnsi="Century Gothic"/>
          <w:b/>
          <w:bCs/>
          <w:sz w:val="24"/>
          <w:szCs w:val="24"/>
        </w:rPr>
      </w:pPr>
      <w:r w:rsidRPr="00BF159B">
        <w:rPr>
          <w:rFonts w:ascii="Century Gothic" w:hAnsi="Century Gothic"/>
          <w:b/>
          <w:bCs/>
          <w:sz w:val="24"/>
          <w:szCs w:val="24"/>
        </w:rPr>
        <w:t>Central Region Water Board</w:t>
      </w:r>
    </w:p>
    <w:p w14:paraId="2E7F02DB" w14:textId="77777777" w:rsidR="00BF159B" w:rsidRPr="00BF159B" w:rsidRDefault="00BF159B" w:rsidP="00BF159B">
      <w:pPr>
        <w:ind w:firstLine="90"/>
        <w:jc w:val="center"/>
        <w:rPr>
          <w:rFonts w:ascii="Century Gothic" w:hAnsi="Century Gothic"/>
          <w:b/>
          <w:bCs/>
          <w:sz w:val="24"/>
          <w:szCs w:val="24"/>
        </w:rPr>
      </w:pPr>
      <w:r w:rsidRPr="00BF159B">
        <w:rPr>
          <w:rFonts w:ascii="Century Gothic" w:hAnsi="Century Gothic"/>
          <w:b/>
          <w:bCs/>
          <w:sz w:val="24"/>
          <w:szCs w:val="24"/>
        </w:rPr>
        <w:t>Murry Road, Off Paul Kagame Highway</w:t>
      </w:r>
    </w:p>
    <w:p w14:paraId="599D4819" w14:textId="7E2B8943" w:rsidR="00BF159B" w:rsidRPr="00BF159B" w:rsidRDefault="00D40A7D" w:rsidP="00BF159B">
      <w:pPr>
        <w:ind w:firstLine="90"/>
        <w:jc w:val="center"/>
        <w:rPr>
          <w:rFonts w:ascii="Century Gothic" w:hAnsi="Century Gothic"/>
          <w:b/>
          <w:bCs/>
          <w:sz w:val="24"/>
          <w:szCs w:val="24"/>
        </w:rPr>
      </w:pPr>
      <w:r>
        <w:rPr>
          <w:rFonts w:ascii="Century Gothic" w:hAnsi="Century Gothic"/>
          <w:b/>
          <w:bCs/>
          <w:sz w:val="24"/>
          <w:szCs w:val="24"/>
        </w:rPr>
        <w:t xml:space="preserve">Private </w:t>
      </w:r>
      <w:r w:rsidR="00BF159B" w:rsidRPr="00BF159B">
        <w:rPr>
          <w:rFonts w:ascii="Century Gothic" w:hAnsi="Century Gothic"/>
          <w:b/>
          <w:bCs/>
          <w:sz w:val="24"/>
          <w:szCs w:val="24"/>
        </w:rPr>
        <w:t>Bag 59</w:t>
      </w:r>
    </w:p>
    <w:p w14:paraId="01E3DE4C" w14:textId="77777777" w:rsidR="00BF159B" w:rsidRPr="00BF159B" w:rsidRDefault="00BF159B" w:rsidP="00BF159B">
      <w:pPr>
        <w:ind w:firstLine="90"/>
        <w:jc w:val="center"/>
        <w:rPr>
          <w:rFonts w:ascii="Century Gothic" w:hAnsi="Century Gothic"/>
          <w:b/>
          <w:bCs/>
          <w:sz w:val="24"/>
          <w:szCs w:val="24"/>
        </w:rPr>
      </w:pPr>
      <w:r w:rsidRPr="00BF159B">
        <w:rPr>
          <w:rFonts w:ascii="Century Gothic" w:hAnsi="Century Gothic"/>
          <w:b/>
          <w:bCs/>
          <w:sz w:val="24"/>
          <w:szCs w:val="24"/>
        </w:rPr>
        <w:t>Lilongwe</w:t>
      </w:r>
    </w:p>
    <w:p w14:paraId="1DD3BCB6" w14:textId="77777777" w:rsidR="00BF159B" w:rsidRPr="00BF159B" w:rsidRDefault="00BF159B" w:rsidP="00BF159B">
      <w:pPr>
        <w:ind w:firstLine="90"/>
        <w:jc w:val="center"/>
        <w:rPr>
          <w:rFonts w:ascii="Century Gothic" w:hAnsi="Century Gothic"/>
          <w:b/>
          <w:bCs/>
          <w:sz w:val="24"/>
          <w:szCs w:val="24"/>
        </w:rPr>
      </w:pPr>
      <w:r w:rsidRPr="00BF159B">
        <w:rPr>
          <w:rFonts w:ascii="Century Gothic" w:hAnsi="Century Gothic"/>
          <w:b/>
          <w:bCs/>
          <w:sz w:val="24"/>
          <w:szCs w:val="24"/>
        </w:rPr>
        <w:t>MALAWI</w:t>
      </w:r>
    </w:p>
    <w:p w14:paraId="6DB746B2" w14:textId="4E55A146" w:rsidR="00BF159B" w:rsidRPr="006B3CC5" w:rsidRDefault="00BF159B" w:rsidP="00BF159B">
      <w:pPr>
        <w:jc w:val="center"/>
        <w:rPr>
          <w:rFonts w:ascii="Century Gothic" w:hAnsi="Century Gothic"/>
          <w:b/>
          <w:bCs/>
          <w:i/>
          <w:iCs/>
          <w:color w:val="C45911"/>
          <w:sz w:val="24"/>
          <w:szCs w:val="24"/>
        </w:rPr>
      </w:pPr>
      <w:r w:rsidRPr="006B3CC5">
        <w:rPr>
          <w:rFonts w:ascii="Century Gothic" w:hAnsi="Century Gothic"/>
          <w:b/>
          <w:bCs/>
          <w:sz w:val="24"/>
          <w:szCs w:val="24"/>
        </w:rPr>
        <w:t xml:space="preserve">Tel: </w:t>
      </w:r>
      <w:r w:rsidRPr="006B3CC5">
        <w:rPr>
          <w:rFonts w:ascii="Century Gothic" w:hAnsi="Century Gothic"/>
          <w:b/>
          <w:bCs/>
          <w:iCs/>
          <w:sz w:val="24"/>
          <w:szCs w:val="24"/>
        </w:rPr>
        <w:t xml:space="preserve">+265 (1) </w:t>
      </w:r>
      <w:r w:rsidR="006B3CC5">
        <w:rPr>
          <w:rFonts w:ascii="Century Gothic" w:hAnsi="Century Gothic"/>
          <w:b/>
          <w:bCs/>
          <w:iCs/>
          <w:sz w:val="24"/>
          <w:szCs w:val="24"/>
        </w:rPr>
        <w:t>31000</w:t>
      </w:r>
      <w:r w:rsidR="00712276">
        <w:rPr>
          <w:rFonts w:ascii="Century Gothic" w:hAnsi="Century Gothic"/>
          <w:b/>
          <w:bCs/>
          <w:iCs/>
          <w:sz w:val="24"/>
          <w:szCs w:val="24"/>
        </w:rPr>
        <w:t>2128</w:t>
      </w:r>
    </w:p>
    <w:p w14:paraId="2B200451" w14:textId="77777777" w:rsidR="00BF159B" w:rsidRPr="006B3CC5" w:rsidRDefault="00BF159B" w:rsidP="00BF159B">
      <w:pPr>
        <w:ind w:firstLine="90"/>
        <w:jc w:val="center"/>
        <w:rPr>
          <w:rFonts w:ascii="Century Gothic" w:hAnsi="Century Gothic"/>
          <w:b/>
          <w:bCs/>
          <w:sz w:val="24"/>
          <w:szCs w:val="24"/>
        </w:rPr>
      </w:pPr>
      <w:r w:rsidRPr="006B3CC5">
        <w:rPr>
          <w:rFonts w:ascii="Century Gothic" w:hAnsi="Century Gothic"/>
          <w:b/>
          <w:bCs/>
          <w:sz w:val="24"/>
          <w:szCs w:val="24"/>
        </w:rPr>
        <w:t>E-Mail: crwb@crwb.org.mw</w:t>
      </w:r>
    </w:p>
    <w:p w14:paraId="654AC1F9" w14:textId="0F8F2640" w:rsidR="00DA2D21" w:rsidRPr="001A76EE" w:rsidRDefault="00DA2D21" w:rsidP="00BF159B">
      <w:pPr>
        <w:spacing w:before="100" w:after="0"/>
        <w:jc w:val="both"/>
        <w:rPr>
          <w:rFonts w:ascii="Century Gothic" w:hAnsi="Century Gothic" w:cs="Times New Roman"/>
          <w:b/>
          <w:sz w:val="24"/>
          <w:szCs w:val="24"/>
        </w:rPr>
      </w:pPr>
    </w:p>
    <w:sectPr w:rsidR="00DA2D21" w:rsidRPr="001A7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774"/>
    <w:multiLevelType w:val="multilevel"/>
    <w:tmpl w:val="F06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B1CC7"/>
    <w:multiLevelType w:val="multilevel"/>
    <w:tmpl w:val="659E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8790C"/>
    <w:multiLevelType w:val="singleLevel"/>
    <w:tmpl w:val="AD80A9E8"/>
    <w:lvl w:ilvl="0">
      <w:start w:val="1"/>
      <w:numFmt w:val="decimal"/>
      <w:lvlText w:val="1.%1 "/>
      <w:legacy w:legacy="1" w:legacySpace="0" w:legacyIndent="283"/>
      <w:lvlJc w:val="left"/>
      <w:pPr>
        <w:ind w:left="283" w:hanging="283"/>
      </w:pPr>
      <w:rPr>
        <w:rFonts w:ascii="Garamond" w:hAnsi="Garamond" w:cs="Times New Roman" w:hint="default"/>
        <w:b w:val="0"/>
        <w:i w:val="0"/>
        <w:sz w:val="26"/>
        <w:szCs w:val="26"/>
        <w:u w:val="none"/>
      </w:rPr>
    </w:lvl>
  </w:abstractNum>
  <w:abstractNum w:abstractNumId="3" w15:restartNumberingAfterBreak="0">
    <w:nsid w:val="61D90FED"/>
    <w:multiLevelType w:val="hybridMultilevel"/>
    <w:tmpl w:val="3BEE75D6"/>
    <w:lvl w:ilvl="0" w:tplc="20000017">
      <w:start w:val="1"/>
      <w:numFmt w:val="lowerLetter"/>
      <w:lvlText w:val="%1)"/>
      <w:lvlJc w:val="left"/>
      <w:pPr>
        <w:ind w:left="720" w:hanging="360"/>
      </w:pPr>
    </w:lvl>
    <w:lvl w:ilvl="1" w:tplc="2000001B">
      <w:start w:val="1"/>
      <w:numFmt w:val="lowerRoman"/>
      <w:lvlText w:val="%2."/>
      <w:lvlJc w:val="righ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1E"/>
    <w:rsid w:val="00015CF6"/>
    <w:rsid w:val="000E1169"/>
    <w:rsid w:val="00191F65"/>
    <w:rsid w:val="001A215A"/>
    <w:rsid w:val="001A76EE"/>
    <w:rsid w:val="00321DC1"/>
    <w:rsid w:val="00337224"/>
    <w:rsid w:val="00364E75"/>
    <w:rsid w:val="0038142B"/>
    <w:rsid w:val="003B18D9"/>
    <w:rsid w:val="00436EE1"/>
    <w:rsid w:val="00463093"/>
    <w:rsid w:val="00495651"/>
    <w:rsid w:val="004A202D"/>
    <w:rsid w:val="004C2C9E"/>
    <w:rsid w:val="004D721C"/>
    <w:rsid w:val="005D5D3A"/>
    <w:rsid w:val="00627262"/>
    <w:rsid w:val="006616E1"/>
    <w:rsid w:val="006B3CC5"/>
    <w:rsid w:val="00712276"/>
    <w:rsid w:val="00722DEE"/>
    <w:rsid w:val="00777452"/>
    <w:rsid w:val="007E3273"/>
    <w:rsid w:val="008027B8"/>
    <w:rsid w:val="00815A32"/>
    <w:rsid w:val="00837083"/>
    <w:rsid w:val="00852FED"/>
    <w:rsid w:val="00855851"/>
    <w:rsid w:val="00891274"/>
    <w:rsid w:val="008C58A7"/>
    <w:rsid w:val="008D2A2E"/>
    <w:rsid w:val="008D50D3"/>
    <w:rsid w:val="0096360C"/>
    <w:rsid w:val="009B4E63"/>
    <w:rsid w:val="00AD237C"/>
    <w:rsid w:val="00B14412"/>
    <w:rsid w:val="00BF159B"/>
    <w:rsid w:val="00C06D0E"/>
    <w:rsid w:val="00C71BAE"/>
    <w:rsid w:val="00CD5FE7"/>
    <w:rsid w:val="00D40A7D"/>
    <w:rsid w:val="00D46138"/>
    <w:rsid w:val="00D8011E"/>
    <w:rsid w:val="00DA2D21"/>
    <w:rsid w:val="00E75A19"/>
    <w:rsid w:val="00E9014B"/>
    <w:rsid w:val="00F0719E"/>
    <w:rsid w:val="00F925CF"/>
    <w:rsid w:val="00FB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1A70"/>
  <w15:chartTrackingRefBased/>
  <w15:docId w15:val="{270F55CA-724B-4B58-B452-8FAA8E88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21"/>
    <w:pPr>
      <w:ind w:left="720"/>
      <w:contextualSpacing/>
    </w:pPr>
  </w:style>
  <w:style w:type="character" w:styleId="Hyperlink">
    <w:name w:val="Hyperlink"/>
    <w:basedOn w:val="DefaultParagraphFont"/>
    <w:uiPriority w:val="99"/>
    <w:unhideWhenUsed/>
    <w:rsid w:val="00DA2D21"/>
    <w:rPr>
      <w:color w:val="0563C1" w:themeColor="hyperlink"/>
      <w:u w:val="single"/>
    </w:rPr>
  </w:style>
  <w:style w:type="character" w:customStyle="1" w:styleId="UnresolvedMention">
    <w:name w:val="Unresolved Mention"/>
    <w:basedOn w:val="DefaultParagraphFont"/>
    <w:uiPriority w:val="99"/>
    <w:semiHidden/>
    <w:unhideWhenUsed/>
    <w:rsid w:val="00DA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82139">
      <w:bodyDiv w:val="1"/>
      <w:marLeft w:val="0"/>
      <w:marRight w:val="0"/>
      <w:marTop w:val="0"/>
      <w:marBottom w:val="0"/>
      <w:divBdr>
        <w:top w:val="none" w:sz="0" w:space="0" w:color="auto"/>
        <w:left w:val="none" w:sz="0" w:space="0" w:color="auto"/>
        <w:bottom w:val="none" w:sz="0" w:space="0" w:color="auto"/>
        <w:right w:val="none" w:sz="0" w:space="0" w:color="auto"/>
      </w:divBdr>
    </w:div>
    <w:div w:id="16352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rwb@crwb.org.m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F7D2-004F-4E02-9026-E8EAAC42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ekungwalo</dc:creator>
  <cp:keywords/>
  <dc:description/>
  <cp:lastModifiedBy>HP</cp:lastModifiedBy>
  <cp:revision>2</cp:revision>
  <dcterms:created xsi:type="dcterms:W3CDTF">2025-05-08T10:54:00Z</dcterms:created>
  <dcterms:modified xsi:type="dcterms:W3CDTF">2025-05-08T10:54:00Z</dcterms:modified>
</cp:coreProperties>
</file>